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57" w:rsidRPr="00C67F19" w:rsidRDefault="00C67F19">
      <w:pPr>
        <w:rPr>
          <w:rFonts w:ascii="Square721 BT" w:hAnsi="Square721 BT"/>
          <w:b/>
          <w:sz w:val="36"/>
        </w:rPr>
      </w:pPr>
      <w:r w:rsidRPr="00C67F19">
        <w:rPr>
          <w:rFonts w:ascii="Square721 BT" w:hAnsi="Square721 BT"/>
          <w:b/>
          <w:sz w:val="36"/>
        </w:rPr>
        <w:t>Richtlinie Notfallplan</w:t>
      </w:r>
    </w:p>
    <w:p w:rsidR="00C67F19" w:rsidRDefault="00C67F19">
      <w:pPr>
        <w:rPr>
          <w:rFonts w:ascii="Square721 BT" w:hAnsi="Square721 BT"/>
          <w:b/>
          <w:sz w:val="24"/>
        </w:rPr>
      </w:pPr>
      <w:r>
        <w:rPr>
          <w:rFonts w:ascii="Square721 BT" w:hAnsi="Square721 BT"/>
          <w:b/>
          <w:sz w:val="24"/>
        </w:rPr>
        <w:t>Definition Notfall</w:t>
      </w:r>
    </w:p>
    <w:p w:rsidR="00C67F19" w:rsidRDefault="00C67F19">
      <w:pPr>
        <w:rPr>
          <w:rFonts w:ascii="Square721 BT" w:hAnsi="Square721 BT"/>
          <w:sz w:val="24"/>
        </w:rPr>
      </w:pPr>
      <w:r>
        <w:rPr>
          <w:rFonts w:ascii="Square721 BT" w:hAnsi="Square721 BT"/>
          <w:sz w:val="24"/>
        </w:rPr>
        <w:t>Ein Notfall ist ein unerwünschtes, zeitlich nicht vorhersehbares Ereignis, das den Geschäftsbetrieb nachhaltig gefährden kann. Zur Bewältigung des Notfalls im Falle eines Notfalls gelten die nachfolgenden Richtlinien mit dem Zweck, den Geschäftsbetrieb aufrechtzuerhalten bzw. unverzüglich wieder einen Zustand einer funktionsfähigen IT-Infrastruktur herzustellen.</w:t>
      </w:r>
    </w:p>
    <w:p w:rsidR="00C67F19" w:rsidRPr="00C67F19" w:rsidRDefault="00C67F19">
      <w:pPr>
        <w:rPr>
          <w:rFonts w:ascii="Square721 BT" w:hAnsi="Square721 BT"/>
          <w:b/>
          <w:sz w:val="24"/>
        </w:rPr>
      </w:pPr>
      <w:r w:rsidRPr="00C67F19">
        <w:rPr>
          <w:rFonts w:ascii="Square721 BT" w:hAnsi="Square721 BT"/>
          <w:b/>
          <w:sz w:val="24"/>
        </w:rPr>
        <w:t>Generelles Verhalten</w:t>
      </w:r>
    </w:p>
    <w:p w:rsidR="00C67F19" w:rsidRDefault="00C67F19">
      <w:pPr>
        <w:rPr>
          <w:rFonts w:ascii="Square721 BT" w:hAnsi="Square721 BT"/>
          <w:sz w:val="24"/>
        </w:rPr>
      </w:pPr>
      <w:r>
        <w:rPr>
          <w:rFonts w:ascii="Square721 BT" w:hAnsi="Square721 BT"/>
          <w:sz w:val="24"/>
        </w:rPr>
        <w:t>Beim Auftreten eines Notfalles ist ein besonnenes Vorgehen besonders geboten. Vorrangig ist in einem Notfall Ruhe zu bewahren. Die Situation ist unverzüglich zu analysieren und der Meldeplan ist unbedingt einzuhalten.</w:t>
      </w:r>
    </w:p>
    <w:p w:rsidR="00C67F19" w:rsidRDefault="00C67F19">
      <w:pPr>
        <w:rPr>
          <w:rFonts w:ascii="Square721 BT" w:hAnsi="Square721 BT"/>
          <w:sz w:val="24"/>
        </w:rPr>
      </w:pPr>
      <w:r>
        <w:rPr>
          <w:rFonts w:ascii="Square721 BT" w:hAnsi="Square721 BT"/>
          <w:sz w:val="24"/>
        </w:rPr>
        <w:t>Bei einem reinen Verdacht auf Unregelmäßigkeiten, die auf einen Notfall oder sich ankündigenden Notfall hindeuten, ist in jedem Fall der Vorgesetzte und im Zweifel die IT-Abteilung zu informieren.</w:t>
      </w:r>
    </w:p>
    <w:p w:rsidR="00C67F19" w:rsidRPr="00C67F19" w:rsidRDefault="00C67F19">
      <w:pPr>
        <w:rPr>
          <w:rFonts w:ascii="Square721 BT" w:hAnsi="Square721 BT"/>
          <w:b/>
          <w:sz w:val="24"/>
        </w:rPr>
      </w:pPr>
      <w:r w:rsidRPr="00C67F19">
        <w:rPr>
          <w:rFonts w:ascii="Square721 BT" w:hAnsi="Square721 BT"/>
          <w:b/>
          <w:sz w:val="24"/>
        </w:rPr>
        <w:t>Feuer</w:t>
      </w:r>
    </w:p>
    <w:p w:rsidR="00C67F19" w:rsidRDefault="00C67F19">
      <w:pPr>
        <w:rPr>
          <w:rFonts w:ascii="Square721 BT" w:hAnsi="Square721 BT"/>
          <w:sz w:val="24"/>
        </w:rPr>
      </w:pPr>
      <w:r>
        <w:rPr>
          <w:rFonts w:ascii="Square721 BT" w:hAnsi="Square721 BT"/>
          <w:sz w:val="24"/>
        </w:rPr>
        <w:t>In allen Räumen, in denen sich IT-Systeme befinden, die für den laufenden Geschäftsbetrieb zwingend erforderlich oder kritisch sind, sind Rauchmelder und/oder Brandmeldeanlagen in Betrieb.</w:t>
      </w:r>
    </w:p>
    <w:p w:rsidR="00C67F19" w:rsidRDefault="00C67F19">
      <w:pPr>
        <w:rPr>
          <w:rFonts w:ascii="Square721 BT" w:hAnsi="Square721 BT"/>
          <w:sz w:val="24"/>
        </w:rPr>
      </w:pPr>
      <w:r>
        <w:rPr>
          <w:rFonts w:ascii="Square721 BT" w:hAnsi="Square721 BT"/>
          <w:sz w:val="24"/>
        </w:rPr>
        <w:t>Darüber hinaus befinden sich in allen Gebäuden an mehreren Stellen die erforderlichen Feuerlöscher. Diese sind gut sichtbar angebracht und im Bedarfsfall zu nutzen. Im Falle eines Brandes ist zudem unverzüglich die Feuerwehr zu informieren.</w:t>
      </w:r>
    </w:p>
    <w:p w:rsidR="00C67F19" w:rsidRDefault="00C67F19">
      <w:pPr>
        <w:rPr>
          <w:rFonts w:ascii="Square721 BT" w:hAnsi="Square721 BT"/>
          <w:sz w:val="24"/>
        </w:rPr>
      </w:pPr>
      <w:r>
        <w:rPr>
          <w:rFonts w:ascii="Square721 BT" w:hAnsi="Square721 BT"/>
          <w:sz w:val="24"/>
        </w:rPr>
        <w:t>Ferner sind der Vorgesetzte, die IT-Abteilung und das Datenschutz- und Informationssicherheitsteam (DST) sofort zu informieren.</w:t>
      </w:r>
    </w:p>
    <w:p w:rsidR="00C67F19" w:rsidRDefault="00C67F19">
      <w:pPr>
        <w:rPr>
          <w:rFonts w:ascii="Square721 BT" w:hAnsi="Square721 BT"/>
          <w:sz w:val="24"/>
        </w:rPr>
      </w:pPr>
      <w:r>
        <w:rPr>
          <w:rFonts w:ascii="Square721 BT" w:hAnsi="Square721 BT"/>
          <w:sz w:val="24"/>
        </w:rPr>
        <w:t>Im Falle eines größeren Brandereignisses werden die Beschäftigten an den jeweiligen Betriebsstätten umgehend evakuiert. Fluchtwegepläne hängen in jedem Gebäude an gut sichtbarer Stelle aus.</w:t>
      </w:r>
    </w:p>
    <w:p w:rsidR="00C67F19" w:rsidRPr="00D14523" w:rsidRDefault="00C67F19">
      <w:pPr>
        <w:rPr>
          <w:rFonts w:ascii="Square721 BT" w:hAnsi="Square721 BT"/>
          <w:b/>
          <w:sz w:val="24"/>
        </w:rPr>
      </w:pPr>
      <w:r w:rsidRPr="00D14523">
        <w:rPr>
          <w:rFonts w:ascii="Square721 BT" w:hAnsi="Square721 BT"/>
          <w:b/>
          <w:sz w:val="24"/>
        </w:rPr>
        <w:t>Wasser</w:t>
      </w:r>
    </w:p>
    <w:p w:rsidR="00C67F19" w:rsidRDefault="00C67F19">
      <w:pPr>
        <w:rPr>
          <w:rFonts w:ascii="Square721 BT" w:hAnsi="Square721 BT"/>
          <w:sz w:val="24"/>
        </w:rPr>
      </w:pPr>
      <w:r>
        <w:rPr>
          <w:rFonts w:ascii="Square721 BT" w:hAnsi="Square721 BT"/>
          <w:sz w:val="24"/>
        </w:rPr>
        <w:t xml:space="preserve">Größere Wasserschäden. Die die für den Geschäftsbetrieb </w:t>
      </w:r>
      <w:proofErr w:type="gramStart"/>
      <w:r>
        <w:rPr>
          <w:rFonts w:ascii="Square721 BT" w:hAnsi="Square721 BT"/>
          <w:sz w:val="24"/>
        </w:rPr>
        <w:t>erforderlichen, kritischen IT-Systeme</w:t>
      </w:r>
      <w:proofErr w:type="gramEnd"/>
      <w:r>
        <w:rPr>
          <w:rFonts w:ascii="Square721 BT" w:hAnsi="Square721 BT"/>
          <w:sz w:val="24"/>
        </w:rPr>
        <w:t xml:space="preserve"> negativ beeinträchtigen könnten, stellen an allen </w:t>
      </w:r>
      <w:r>
        <w:rPr>
          <w:rFonts w:ascii="Square721 BT" w:hAnsi="Square721 BT"/>
          <w:sz w:val="24"/>
        </w:rPr>
        <w:lastRenderedPageBreak/>
        <w:t>Betriebsstätten aufgrund der Lage nur ein sehr geringes Risiko dar. Es ist regelmäßig nicht damit zu rechnen, dass ein Wasserschaden zu einer Beeinträchtigung der kritischen IT-Systeme führt. Die IT-Systeme befinden sich an Orten, an denen kein Hochwasser zu befürchten ist.</w:t>
      </w:r>
      <w:r w:rsidR="00D14523">
        <w:rPr>
          <w:rFonts w:ascii="Square721 BT" w:hAnsi="Square721 BT"/>
          <w:sz w:val="24"/>
        </w:rPr>
        <w:t xml:space="preserve"> Auch Schäden durch Wasserleitungen sind aufgrund der räumlichen Gegebenheiten äußerst unwahrscheinlich.</w:t>
      </w:r>
    </w:p>
    <w:p w:rsidR="00D14523" w:rsidRDefault="00D14523">
      <w:pPr>
        <w:rPr>
          <w:rFonts w:ascii="Square721 BT" w:hAnsi="Square721 BT"/>
          <w:sz w:val="24"/>
        </w:rPr>
      </w:pPr>
      <w:r>
        <w:rPr>
          <w:rFonts w:ascii="Square721 BT" w:hAnsi="Square721 BT"/>
          <w:sz w:val="24"/>
        </w:rPr>
        <w:t>Sollte dennoch ein Wasserschaden auftreten, der eine Gefahr für die kritischen IT-Systeme oder andere IT-Systeme darstellen könnte, sind sofort der Vorgesetzte und die IT-Abteilung zu informieren. Diese werden sodann nach Sichtung der Lage eine Risikobewertung und die weiter erforderlichen Maßnahmen vornehmen.</w:t>
      </w:r>
    </w:p>
    <w:p w:rsidR="00D14523" w:rsidRPr="00D14523" w:rsidRDefault="00D14523">
      <w:pPr>
        <w:rPr>
          <w:rFonts w:ascii="Square721 BT" w:hAnsi="Square721 BT"/>
          <w:b/>
          <w:sz w:val="24"/>
        </w:rPr>
      </w:pPr>
      <w:r w:rsidRPr="00D14523">
        <w:rPr>
          <w:rFonts w:ascii="Square721 BT" w:hAnsi="Square721 BT"/>
          <w:b/>
          <w:sz w:val="24"/>
        </w:rPr>
        <w:t>Stromausfall</w:t>
      </w:r>
    </w:p>
    <w:p w:rsidR="00D14523" w:rsidRPr="00D14523" w:rsidRDefault="00D14523" w:rsidP="00D14523">
      <w:pPr>
        <w:rPr>
          <w:rFonts w:ascii="Square721 BT" w:hAnsi="Square721 BT"/>
          <w:sz w:val="24"/>
        </w:rPr>
      </w:pPr>
      <w:r w:rsidRPr="00D14523">
        <w:rPr>
          <w:rFonts w:ascii="Square721 BT" w:hAnsi="Square721 BT"/>
          <w:sz w:val="24"/>
        </w:rPr>
        <w:t>Alle kritischen IT-Systeme, die für den Geschäftsbetrieb unerlässlich sind, verfügen über eine unterbrechungsfreie Stromversorgung (USV). Diese tragen Sorge dafür, dass Stromausfälle von mehreren Minuten überbrückt und im Falle eines längeren Stromausfalls die IT-Systeme geordnet heruntergefahren werden können, um die Integrität der Daten zu gewährleisten.</w:t>
      </w:r>
    </w:p>
    <w:p w:rsidR="00D14523" w:rsidRPr="00D14523" w:rsidRDefault="00D14523" w:rsidP="00D14523">
      <w:pPr>
        <w:rPr>
          <w:rFonts w:ascii="Square721 BT" w:hAnsi="Square721 BT"/>
          <w:sz w:val="24"/>
        </w:rPr>
      </w:pPr>
    </w:p>
    <w:p w:rsidR="00D14523" w:rsidRDefault="00D14523" w:rsidP="00D14523">
      <w:pPr>
        <w:rPr>
          <w:rFonts w:ascii="Square721 BT" w:hAnsi="Square721 BT"/>
          <w:sz w:val="24"/>
        </w:rPr>
      </w:pPr>
      <w:r w:rsidRPr="00D14523">
        <w:rPr>
          <w:rFonts w:ascii="Square721 BT" w:hAnsi="Square721 BT"/>
          <w:sz w:val="24"/>
        </w:rPr>
        <w:t>Der wesentliche Teil der kritischen IT-Systeme befindet sich in einem Rechenzen</w:t>
      </w:r>
      <w:r w:rsidRPr="00D14523">
        <w:rPr>
          <w:rFonts w:ascii="Square721 BT" w:hAnsi="Square721 BT"/>
          <w:sz w:val="24"/>
        </w:rPr>
        <w:t>t</w:t>
      </w:r>
      <w:r w:rsidRPr="00D14523">
        <w:rPr>
          <w:rFonts w:ascii="Square721 BT" w:hAnsi="Square721 BT"/>
          <w:sz w:val="24"/>
        </w:rPr>
        <w:t>rum, das über Generatoren mit alternativer Stromerzeugung im Falle eines Stro</w:t>
      </w:r>
      <w:r w:rsidRPr="00D14523">
        <w:rPr>
          <w:rFonts w:ascii="Square721 BT" w:hAnsi="Square721 BT"/>
          <w:sz w:val="24"/>
        </w:rPr>
        <w:t>m</w:t>
      </w:r>
      <w:r w:rsidRPr="00D14523">
        <w:rPr>
          <w:rFonts w:ascii="Square721 BT" w:hAnsi="Square721 BT"/>
          <w:sz w:val="24"/>
        </w:rPr>
        <w:t>ausfalls verfügt und so auch bei längeren Stromausfällen eine Verfügbarkeit der IT-Systeme gewährleistet.</w:t>
      </w:r>
    </w:p>
    <w:p w:rsidR="00D14523" w:rsidRPr="00D14523" w:rsidRDefault="00D14523" w:rsidP="00D14523">
      <w:pPr>
        <w:rPr>
          <w:rFonts w:ascii="Square721 BT" w:hAnsi="Square721 BT"/>
          <w:b/>
          <w:sz w:val="24"/>
        </w:rPr>
      </w:pPr>
      <w:r w:rsidRPr="00D14523">
        <w:rPr>
          <w:rFonts w:ascii="Square721 BT" w:hAnsi="Square721 BT"/>
          <w:b/>
          <w:sz w:val="24"/>
        </w:rPr>
        <w:t>Ausfall von IT-Systemen</w:t>
      </w:r>
    </w:p>
    <w:p w:rsidR="00D14523" w:rsidRPr="00D14523" w:rsidRDefault="00D14523" w:rsidP="00D14523">
      <w:pPr>
        <w:rPr>
          <w:rFonts w:ascii="Square721 BT" w:hAnsi="Square721 BT"/>
          <w:sz w:val="24"/>
        </w:rPr>
      </w:pPr>
      <w:r w:rsidRPr="00D14523">
        <w:rPr>
          <w:rFonts w:ascii="Square721 BT" w:hAnsi="Square721 BT"/>
          <w:sz w:val="24"/>
        </w:rPr>
        <w:t>Alle kritischen IT-Systeme unterliegen einem Monitoring, mit dem die Verfügbarkeit und etwaige Störungen überwacht werden.</w:t>
      </w:r>
    </w:p>
    <w:p w:rsidR="00D14523" w:rsidRPr="00D14523" w:rsidRDefault="00D14523" w:rsidP="00D14523">
      <w:pPr>
        <w:rPr>
          <w:rFonts w:ascii="Square721 BT" w:hAnsi="Square721 BT"/>
          <w:sz w:val="24"/>
        </w:rPr>
      </w:pPr>
    </w:p>
    <w:p w:rsidR="00D14523" w:rsidRDefault="00D14523" w:rsidP="00D14523">
      <w:pPr>
        <w:rPr>
          <w:rFonts w:ascii="Square721 BT" w:hAnsi="Square721 BT"/>
          <w:sz w:val="24"/>
        </w:rPr>
      </w:pPr>
      <w:r w:rsidRPr="00D14523">
        <w:rPr>
          <w:rFonts w:ascii="Square721 BT" w:hAnsi="Square721 BT"/>
          <w:sz w:val="24"/>
        </w:rPr>
        <w:t>Im Falle eines Ausfalls wird der diensthabende IT-Mitarbeiter automatisch informiert. Dieser wird unverzüglich den Vorfall prüfen und bei nicht nur kurzen, vorübergehe</w:t>
      </w:r>
      <w:r w:rsidRPr="00D14523">
        <w:rPr>
          <w:rFonts w:ascii="Square721 BT" w:hAnsi="Square721 BT"/>
          <w:sz w:val="24"/>
        </w:rPr>
        <w:t>n</w:t>
      </w:r>
      <w:r w:rsidRPr="00D14523">
        <w:rPr>
          <w:rFonts w:ascii="Square721 BT" w:hAnsi="Square721 BT"/>
          <w:sz w:val="24"/>
        </w:rPr>
        <w:t>den Störungen unverzüglich den Vorgesetzten informieren.</w:t>
      </w:r>
    </w:p>
    <w:p w:rsidR="00D14523" w:rsidRPr="00D14523" w:rsidRDefault="00D14523" w:rsidP="00D14523">
      <w:pPr>
        <w:rPr>
          <w:rFonts w:ascii="Square721 BT" w:hAnsi="Square721 BT"/>
          <w:sz w:val="24"/>
          <w:szCs w:val="24"/>
        </w:rPr>
      </w:pPr>
      <w:r w:rsidRPr="00D14523">
        <w:rPr>
          <w:rFonts w:ascii="Square721 BT" w:hAnsi="Square721 BT"/>
          <w:sz w:val="24"/>
          <w:szCs w:val="24"/>
        </w:rPr>
        <w:lastRenderedPageBreak/>
        <w:t>Der Grund für den Ausfall ist umgehend zu beheben. Bei kritischen IT-Systemen ist Sorge dafür zu tragen, dass immer ausreichend Ersatzteile und/oder Ersatzsysteme vorrätig sind, mit denen der Ausfall kurzfristig überbrückt bzw. beseitigt werden kann.</w:t>
      </w:r>
    </w:p>
    <w:p w:rsidR="00D14523" w:rsidRPr="00D14523" w:rsidRDefault="00D14523" w:rsidP="00D14523">
      <w:pPr>
        <w:rPr>
          <w:rFonts w:ascii="Square721 BT" w:hAnsi="Square721 BT"/>
          <w:sz w:val="24"/>
          <w:szCs w:val="24"/>
        </w:rPr>
      </w:pPr>
    </w:p>
    <w:p w:rsidR="00D14523" w:rsidRPr="00D14523" w:rsidRDefault="00D14523" w:rsidP="00D14523">
      <w:pPr>
        <w:pStyle w:val="berschrift2"/>
        <w:numPr>
          <w:ilvl w:val="0"/>
          <w:numId w:val="0"/>
        </w:numPr>
        <w:ind w:left="720" w:hanging="720"/>
        <w:rPr>
          <w:rFonts w:ascii="Square721 BT" w:hAnsi="Square721 BT"/>
        </w:rPr>
      </w:pPr>
      <w:bookmarkStart w:id="0" w:name="_Toc510682941"/>
      <w:r w:rsidRPr="00D14523">
        <w:rPr>
          <w:rFonts w:ascii="Square721 BT" w:hAnsi="Square721 BT"/>
        </w:rPr>
        <w:t>Angriffe von außen</w:t>
      </w:r>
      <w:bookmarkEnd w:id="0"/>
    </w:p>
    <w:p w:rsidR="00D14523" w:rsidRDefault="00D14523" w:rsidP="00D14523">
      <w:pPr>
        <w:rPr>
          <w:rFonts w:ascii="Square721 BT" w:hAnsi="Square721 BT"/>
          <w:sz w:val="24"/>
          <w:szCs w:val="24"/>
        </w:rPr>
      </w:pPr>
      <w:r w:rsidRPr="00D14523">
        <w:rPr>
          <w:rFonts w:ascii="Square721 BT" w:hAnsi="Square721 BT"/>
          <w:sz w:val="24"/>
          <w:szCs w:val="24"/>
        </w:rPr>
        <w:t>Alle Server-IT-Systeme und alle kritischen IT-Systeme werden durch Firewall-Technologie gesichert und überwacht. Ein Zugriff unbefugter Dritter von außen wird auf diese Weise wesentlich erschwert. Die Firewall-Technologie wird regelmäßig g</w:t>
      </w:r>
      <w:r w:rsidRPr="00D14523">
        <w:rPr>
          <w:rFonts w:ascii="Square721 BT" w:hAnsi="Square721 BT"/>
          <w:sz w:val="24"/>
          <w:szCs w:val="24"/>
        </w:rPr>
        <w:t>e</w:t>
      </w:r>
      <w:r w:rsidRPr="00D14523">
        <w:rPr>
          <w:rFonts w:ascii="Square721 BT" w:hAnsi="Square721 BT"/>
          <w:sz w:val="24"/>
          <w:szCs w:val="24"/>
        </w:rPr>
        <w:t>wartet und aktualisiert, um eine Anpassung an neue Gefahrenlagen zu gewährlei</w:t>
      </w:r>
      <w:r w:rsidRPr="00D14523">
        <w:rPr>
          <w:rFonts w:ascii="Square721 BT" w:hAnsi="Square721 BT"/>
          <w:sz w:val="24"/>
          <w:szCs w:val="24"/>
        </w:rPr>
        <w:t>s</w:t>
      </w:r>
      <w:r w:rsidRPr="00D14523">
        <w:rPr>
          <w:rFonts w:ascii="Square721 BT" w:hAnsi="Square721 BT"/>
          <w:sz w:val="24"/>
          <w:szCs w:val="24"/>
        </w:rPr>
        <w:t>ten.</w:t>
      </w:r>
    </w:p>
    <w:p w:rsidR="00D14523" w:rsidRPr="00D14523" w:rsidRDefault="00D14523" w:rsidP="00D14523">
      <w:pPr>
        <w:rPr>
          <w:rFonts w:ascii="Square721 BT" w:hAnsi="Square721 BT"/>
          <w:b/>
          <w:sz w:val="24"/>
          <w:szCs w:val="24"/>
        </w:rPr>
      </w:pPr>
      <w:r w:rsidRPr="00D14523">
        <w:rPr>
          <w:rFonts w:ascii="Square721 BT" w:hAnsi="Square721 BT"/>
          <w:b/>
          <w:sz w:val="24"/>
          <w:szCs w:val="24"/>
        </w:rPr>
        <w:t>Einbruch und Diebstahl</w:t>
      </w:r>
    </w:p>
    <w:p w:rsidR="00D14523" w:rsidRPr="00D14523" w:rsidRDefault="00D14523" w:rsidP="00D14523">
      <w:pPr>
        <w:rPr>
          <w:rFonts w:ascii="Square721 BT" w:hAnsi="Square721 BT"/>
          <w:sz w:val="24"/>
        </w:rPr>
      </w:pPr>
      <w:r w:rsidRPr="00D14523">
        <w:rPr>
          <w:rFonts w:ascii="Square721 BT" w:hAnsi="Square721 BT"/>
          <w:sz w:val="24"/>
        </w:rPr>
        <w:t>Alle Büro- und Geschäftsräume sind vor dem Zutritt unbefugter Dritter gesichert. Dies gilt insbesondere für den Zutritt zu Gebäuden außerhalb der Büro- und Geschäftsze</w:t>
      </w:r>
      <w:r w:rsidRPr="00D14523">
        <w:rPr>
          <w:rFonts w:ascii="Square721 BT" w:hAnsi="Square721 BT"/>
          <w:sz w:val="24"/>
        </w:rPr>
        <w:t>i</w:t>
      </w:r>
      <w:r w:rsidRPr="00D14523">
        <w:rPr>
          <w:rFonts w:ascii="Square721 BT" w:hAnsi="Square721 BT"/>
          <w:sz w:val="24"/>
        </w:rPr>
        <w:t>ten.</w:t>
      </w:r>
    </w:p>
    <w:p w:rsidR="00D14523" w:rsidRPr="00D14523" w:rsidRDefault="00D14523" w:rsidP="00D14523">
      <w:pPr>
        <w:rPr>
          <w:rFonts w:ascii="Square721 BT" w:hAnsi="Square721 BT"/>
          <w:sz w:val="24"/>
        </w:rPr>
      </w:pPr>
      <w:r w:rsidRPr="00D14523">
        <w:rPr>
          <w:rFonts w:ascii="Square721 BT" w:hAnsi="Square721 BT"/>
          <w:sz w:val="24"/>
        </w:rPr>
        <w:t>Alle kritischen IT-Systeme befinden sich in besonders gesicherten Räumlichkeiten (z.B. Rechenzentren), die nur nach entsprechender Authentifizierung betreten we</w:t>
      </w:r>
      <w:r w:rsidRPr="00D14523">
        <w:rPr>
          <w:rFonts w:ascii="Square721 BT" w:hAnsi="Square721 BT"/>
          <w:sz w:val="24"/>
        </w:rPr>
        <w:t>r</w:t>
      </w:r>
      <w:r w:rsidRPr="00D14523">
        <w:rPr>
          <w:rFonts w:ascii="Square721 BT" w:hAnsi="Square721 BT"/>
          <w:sz w:val="24"/>
        </w:rPr>
        <w:t>den können.</w:t>
      </w:r>
    </w:p>
    <w:p w:rsidR="00D14523" w:rsidRDefault="00D14523" w:rsidP="00D14523">
      <w:pPr>
        <w:rPr>
          <w:rFonts w:ascii="Square721 BT" w:hAnsi="Square721 BT"/>
          <w:sz w:val="24"/>
        </w:rPr>
      </w:pPr>
      <w:r w:rsidRPr="00D14523">
        <w:rPr>
          <w:rFonts w:ascii="Square721 BT" w:hAnsi="Square721 BT"/>
          <w:sz w:val="24"/>
        </w:rPr>
        <w:t xml:space="preserve">Für den Fall, dass ein Einbruch und/oder ein Diebstahl von IT-Systemen bemerkt </w:t>
      </w:r>
      <w:proofErr w:type="gramStart"/>
      <w:r w:rsidRPr="00D14523">
        <w:rPr>
          <w:rFonts w:ascii="Square721 BT" w:hAnsi="Square721 BT"/>
          <w:sz w:val="24"/>
        </w:rPr>
        <w:t>wird</w:t>
      </w:r>
      <w:proofErr w:type="gramEnd"/>
      <w:r w:rsidRPr="00D14523">
        <w:rPr>
          <w:rFonts w:ascii="Square721 BT" w:hAnsi="Square721 BT"/>
          <w:sz w:val="24"/>
        </w:rPr>
        <w:t>, hat er jeweilige Mitarbeiter unverzüglich den Vorgesetzten sowie die IT-Abteilung zu informieren.</w:t>
      </w:r>
    </w:p>
    <w:p w:rsidR="00246178" w:rsidRPr="00246178" w:rsidRDefault="00246178" w:rsidP="00D14523">
      <w:pPr>
        <w:rPr>
          <w:rFonts w:ascii="Square721 BT" w:hAnsi="Square721 BT"/>
          <w:b/>
          <w:sz w:val="24"/>
        </w:rPr>
      </w:pPr>
      <w:r w:rsidRPr="00246178">
        <w:rPr>
          <w:rFonts w:ascii="Square721 BT" w:hAnsi="Square721 BT"/>
          <w:b/>
          <w:sz w:val="24"/>
        </w:rPr>
        <w:t>Ausfall von IT-Administratoren</w:t>
      </w:r>
    </w:p>
    <w:p w:rsidR="00246178" w:rsidRPr="00246178" w:rsidRDefault="00246178" w:rsidP="00246178">
      <w:pPr>
        <w:rPr>
          <w:rFonts w:ascii="Square721 BT" w:hAnsi="Square721 BT"/>
          <w:sz w:val="24"/>
        </w:rPr>
      </w:pPr>
      <w:r w:rsidRPr="00246178">
        <w:rPr>
          <w:rFonts w:ascii="Square721 BT" w:hAnsi="Square721 BT"/>
          <w:sz w:val="24"/>
        </w:rPr>
        <w:t>Im Unternehmen verfügen zwar nur wenige Personen über Administrator-Rechte. Diese Personen sind entsprechend geschult und ausgebildet. Im Falle eines Ausfalls eines IT-Administrators (z.B. durch Krankheit) ist Sorge dafür getragen worden, dass mindestens ein weiterer Mitarbeiter mit Administrator-Rechten sofort erreichbar ist, um ggf. erforderliche Administrator-Handlungen durchzuführen.</w:t>
      </w:r>
    </w:p>
    <w:p w:rsidR="00246178" w:rsidRDefault="00246178" w:rsidP="00246178"/>
    <w:p w:rsidR="00246178" w:rsidRDefault="00246178" w:rsidP="00246178"/>
    <w:p w:rsidR="00246178" w:rsidRDefault="00246178" w:rsidP="00246178"/>
    <w:p w:rsidR="00246178" w:rsidRPr="00246178" w:rsidRDefault="00246178" w:rsidP="00246178">
      <w:pPr>
        <w:rPr>
          <w:rFonts w:ascii="Square721 BT" w:hAnsi="Square721 BT"/>
          <w:b/>
          <w:sz w:val="24"/>
        </w:rPr>
      </w:pPr>
      <w:r w:rsidRPr="00246178">
        <w:rPr>
          <w:rFonts w:ascii="Square721 BT" w:hAnsi="Square721 BT"/>
          <w:b/>
          <w:sz w:val="24"/>
        </w:rPr>
        <w:lastRenderedPageBreak/>
        <w:t>Notfall-Verantwortlicher</w:t>
      </w:r>
    </w:p>
    <w:p w:rsidR="00246178" w:rsidRPr="00246178" w:rsidRDefault="00246178" w:rsidP="00246178">
      <w:pPr>
        <w:rPr>
          <w:rFonts w:ascii="Square721 BT" w:hAnsi="Square721 BT"/>
          <w:sz w:val="24"/>
        </w:rPr>
      </w:pPr>
      <w:r w:rsidRPr="00246178">
        <w:rPr>
          <w:rFonts w:ascii="Square721 BT" w:hAnsi="Square721 BT"/>
          <w:sz w:val="24"/>
        </w:rPr>
        <w:t>Im Unternehmen gibt es einen Notfall-Verantwortlichen, der bei Vorliegen eines No</w:t>
      </w:r>
      <w:r w:rsidRPr="00246178">
        <w:rPr>
          <w:rFonts w:ascii="Square721 BT" w:hAnsi="Square721 BT"/>
          <w:sz w:val="24"/>
        </w:rPr>
        <w:t>t</w:t>
      </w:r>
      <w:r w:rsidRPr="00246178">
        <w:rPr>
          <w:rFonts w:ascii="Square721 BT" w:hAnsi="Square721 BT"/>
          <w:sz w:val="24"/>
        </w:rPr>
        <w:t>falles für die Veranlassung der jeweils vorgesehenen und gebotenen Maßnahmen verantwortlich ist.</w:t>
      </w:r>
    </w:p>
    <w:p w:rsidR="00246178" w:rsidRDefault="00246178" w:rsidP="00246178">
      <w:pPr>
        <w:outlineLvl w:val="0"/>
        <w:rPr>
          <w:rFonts w:ascii="Square721 BT" w:hAnsi="Square721 BT"/>
          <w:sz w:val="24"/>
        </w:rPr>
      </w:pPr>
      <w:r w:rsidRPr="00246178">
        <w:rPr>
          <w:rFonts w:ascii="Square721 BT" w:hAnsi="Square721 BT"/>
          <w:sz w:val="24"/>
        </w:rPr>
        <w:t>Hierbei handelt es sich um den Informationssicherheitsbeauftragten.</w:t>
      </w:r>
    </w:p>
    <w:p w:rsidR="00246178" w:rsidRPr="00246178" w:rsidRDefault="00246178" w:rsidP="00246178">
      <w:pPr>
        <w:outlineLvl w:val="0"/>
        <w:rPr>
          <w:rFonts w:ascii="Square721 BT" w:hAnsi="Square721 BT"/>
          <w:b/>
          <w:sz w:val="24"/>
        </w:rPr>
      </w:pPr>
      <w:r w:rsidRPr="00246178">
        <w:rPr>
          <w:rFonts w:ascii="Square721 BT" w:hAnsi="Square721 BT"/>
          <w:b/>
          <w:sz w:val="24"/>
        </w:rPr>
        <w:t>Wiederanlaufplan</w:t>
      </w:r>
    </w:p>
    <w:p w:rsidR="00246178" w:rsidRPr="00246178" w:rsidRDefault="00246178" w:rsidP="00246178">
      <w:pPr>
        <w:rPr>
          <w:rFonts w:ascii="Square721 BT" w:hAnsi="Square721 BT"/>
          <w:sz w:val="24"/>
        </w:rPr>
      </w:pPr>
      <w:r w:rsidRPr="00246178">
        <w:rPr>
          <w:rFonts w:ascii="Square721 BT" w:hAnsi="Square721 BT"/>
          <w:sz w:val="24"/>
        </w:rPr>
        <w:t>Die IT-Abteilung trägt Sorge dafür, dass für kritische IT-Systeme stets die erforderl</w:t>
      </w:r>
      <w:r w:rsidRPr="00246178">
        <w:rPr>
          <w:rFonts w:ascii="Square721 BT" w:hAnsi="Square721 BT"/>
          <w:sz w:val="24"/>
        </w:rPr>
        <w:t>i</w:t>
      </w:r>
      <w:r w:rsidRPr="00246178">
        <w:rPr>
          <w:rFonts w:ascii="Square721 BT" w:hAnsi="Square721 BT"/>
          <w:sz w:val="24"/>
        </w:rPr>
        <w:t>chen Ersatzteile bzw. Alternativsysteme vorrätig sind und Wiederanlaufpläne vorli</w:t>
      </w:r>
      <w:r w:rsidRPr="00246178">
        <w:rPr>
          <w:rFonts w:ascii="Square721 BT" w:hAnsi="Square721 BT"/>
          <w:sz w:val="24"/>
        </w:rPr>
        <w:t>e</w:t>
      </w:r>
      <w:r w:rsidRPr="00246178">
        <w:rPr>
          <w:rFonts w:ascii="Square721 BT" w:hAnsi="Square721 BT"/>
          <w:sz w:val="24"/>
        </w:rPr>
        <w:t>gen. Die Wiederanlaufpläne sind in jedem Fall auch in Papierform zu dokumentieren und an einer Stelle zu hinterlegen, die im Falle eines Notfalls schnell zugänglich ist und sicherstellt, dass die in den Wiederanlaufpläne aufgezeigten Aktionen unverzü</w:t>
      </w:r>
      <w:r w:rsidRPr="00246178">
        <w:rPr>
          <w:rFonts w:ascii="Square721 BT" w:hAnsi="Square721 BT"/>
          <w:sz w:val="24"/>
        </w:rPr>
        <w:t>g</w:t>
      </w:r>
      <w:r w:rsidRPr="00246178">
        <w:rPr>
          <w:rFonts w:ascii="Square721 BT" w:hAnsi="Square721 BT"/>
          <w:sz w:val="24"/>
        </w:rPr>
        <w:t>lich begonnen werden können.</w:t>
      </w:r>
    </w:p>
    <w:p w:rsidR="00246178" w:rsidRPr="00246178" w:rsidRDefault="00246178" w:rsidP="00246178">
      <w:pPr>
        <w:rPr>
          <w:rFonts w:ascii="Square721 BT" w:hAnsi="Square721 BT"/>
          <w:sz w:val="24"/>
        </w:rPr>
      </w:pPr>
      <w:r w:rsidRPr="00246178">
        <w:rPr>
          <w:rFonts w:ascii="Square721 BT" w:hAnsi="Square721 BT"/>
          <w:sz w:val="24"/>
        </w:rPr>
        <w:t>Im Falle eines Funktionsausfalles eines IT-Systems wird die Ursache des Vorfalls unverzüglich untersucht. Parallel dazu werden sofort Maßnahmen in die Wege gele</w:t>
      </w:r>
      <w:r w:rsidRPr="00246178">
        <w:rPr>
          <w:rFonts w:ascii="Square721 BT" w:hAnsi="Square721 BT"/>
          <w:sz w:val="24"/>
        </w:rPr>
        <w:t>i</w:t>
      </w:r>
      <w:r w:rsidRPr="00246178">
        <w:rPr>
          <w:rFonts w:ascii="Square721 BT" w:hAnsi="Square721 BT"/>
          <w:sz w:val="24"/>
        </w:rPr>
        <w:t>tet, um einen Wiederanlauf des IT-Systems oder eines Alternativsystems kurzfristig zu ermöglichen.</w:t>
      </w:r>
    </w:p>
    <w:p w:rsidR="00246178" w:rsidRPr="00246178" w:rsidRDefault="00246178" w:rsidP="00246178">
      <w:pPr>
        <w:rPr>
          <w:rFonts w:ascii="Square721 BT" w:hAnsi="Square721 BT"/>
          <w:sz w:val="24"/>
        </w:rPr>
      </w:pPr>
      <w:r w:rsidRPr="00246178">
        <w:rPr>
          <w:rFonts w:ascii="Square721 BT" w:hAnsi="Square721 BT"/>
          <w:sz w:val="24"/>
        </w:rPr>
        <w:t>In der IT-Abteilung werden alle verantwortlichen Personen dahingehend geschult, Funktionsauswahl zu untersuchen und ein Wiederanlaufen der kritischen IT-Systeme schnellstmöglich vorzunehmen. Dabei ist in besonderer Weise dafür Sorge zu tr</w:t>
      </w:r>
      <w:r w:rsidRPr="00246178">
        <w:rPr>
          <w:rFonts w:ascii="Square721 BT" w:hAnsi="Square721 BT"/>
          <w:sz w:val="24"/>
        </w:rPr>
        <w:t>a</w:t>
      </w:r>
      <w:r w:rsidRPr="00246178">
        <w:rPr>
          <w:rFonts w:ascii="Square721 BT" w:hAnsi="Square721 BT"/>
          <w:sz w:val="24"/>
        </w:rPr>
        <w:t>gen, dass die Integrität der Daten gewährleistet ist.</w:t>
      </w:r>
      <w:bookmarkStart w:id="1" w:name="_GoBack"/>
      <w:bookmarkEnd w:id="1"/>
    </w:p>
    <w:p w:rsidR="00246178" w:rsidRDefault="00246178" w:rsidP="00246178">
      <w:pPr>
        <w:outlineLvl w:val="0"/>
        <w:rPr>
          <w:rFonts w:ascii="Square721 BT" w:hAnsi="Square721 BT"/>
          <w:sz w:val="24"/>
        </w:rPr>
      </w:pPr>
    </w:p>
    <w:p w:rsidR="00246178" w:rsidRPr="00246178" w:rsidRDefault="00246178" w:rsidP="00246178">
      <w:pPr>
        <w:outlineLvl w:val="0"/>
        <w:rPr>
          <w:rFonts w:ascii="Square721 BT" w:hAnsi="Square721 BT"/>
          <w:sz w:val="24"/>
        </w:rPr>
      </w:pPr>
    </w:p>
    <w:p w:rsidR="00246178" w:rsidRPr="00D14523" w:rsidRDefault="00246178" w:rsidP="00D14523">
      <w:pPr>
        <w:rPr>
          <w:rFonts w:ascii="Square721 BT" w:hAnsi="Square721 BT"/>
          <w:sz w:val="24"/>
        </w:rPr>
      </w:pPr>
    </w:p>
    <w:p w:rsidR="00D14523" w:rsidRPr="00D14523" w:rsidRDefault="00D14523" w:rsidP="00D14523">
      <w:pPr>
        <w:rPr>
          <w:rFonts w:ascii="Square721 BT" w:hAnsi="Square721 BT"/>
          <w:sz w:val="24"/>
          <w:szCs w:val="24"/>
        </w:rPr>
      </w:pPr>
    </w:p>
    <w:p w:rsidR="00D14523" w:rsidRPr="00D14523" w:rsidRDefault="00D14523" w:rsidP="00D14523">
      <w:pPr>
        <w:rPr>
          <w:rFonts w:ascii="Square721 BT" w:hAnsi="Square721 BT"/>
          <w:sz w:val="24"/>
        </w:rPr>
      </w:pPr>
    </w:p>
    <w:p w:rsidR="00D14523" w:rsidRPr="00D14523" w:rsidRDefault="00D14523" w:rsidP="00D14523">
      <w:pPr>
        <w:rPr>
          <w:rFonts w:ascii="Square721 BT" w:hAnsi="Square721 BT"/>
          <w:sz w:val="24"/>
        </w:rPr>
      </w:pPr>
    </w:p>
    <w:p w:rsidR="00C67F19" w:rsidRPr="00C67F19" w:rsidRDefault="00C67F19">
      <w:pPr>
        <w:rPr>
          <w:rFonts w:ascii="Square721 BT" w:hAnsi="Square721 BT"/>
          <w:sz w:val="24"/>
        </w:rPr>
      </w:pPr>
    </w:p>
    <w:sectPr w:rsidR="00C67F19" w:rsidRPr="00C67F19" w:rsidSect="00C67F19">
      <w:headerReference w:type="default" r:id="rId8"/>
      <w:pgSz w:w="11906" w:h="16838"/>
      <w:pgMar w:top="294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59" w:rsidRDefault="00396059" w:rsidP="00C67F19">
      <w:pPr>
        <w:spacing w:after="0" w:line="240" w:lineRule="auto"/>
      </w:pPr>
      <w:r>
        <w:separator/>
      </w:r>
    </w:p>
  </w:endnote>
  <w:endnote w:type="continuationSeparator" w:id="0">
    <w:p w:rsidR="00396059" w:rsidRDefault="00396059" w:rsidP="00C6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59" w:rsidRDefault="00396059" w:rsidP="00C67F19">
      <w:pPr>
        <w:spacing w:after="0" w:line="240" w:lineRule="auto"/>
      </w:pPr>
      <w:r>
        <w:separator/>
      </w:r>
    </w:p>
  </w:footnote>
  <w:footnote w:type="continuationSeparator" w:id="0">
    <w:p w:rsidR="00396059" w:rsidRDefault="00396059" w:rsidP="00C67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19" w:rsidRDefault="00C67F19" w:rsidP="00C67F19">
    <w:pPr>
      <w:pStyle w:val="Kopfzeile"/>
      <w:jc w:val="center"/>
    </w:pPr>
    <w:r>
      <w:rPr>
        <w:noProof/>
        <w:lang w:eastAsia="de-DE"/>
      </w:rPr>
      <w:drawing>
        <wp:inline distT="0" distB="0" distL="0" distR="0">
          <wp:extent cx="1181100" cy="73894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Contana_Datenschutzservice.jpg"/>
                  <pic:cNvPicPr/>
                </pic:nvPicPr>
                <pic:blipFill>
                  <a:blip r:embed="rId1">
                    <a:extLst>
                      <a:ext uri="{28A0092B-C50C-407E-A947-70E740481C1C}">
                        <a14:useLocalDpi xmlns:a14="http://schemas.microsoft.com/office/drawing/2010/main" val="0"/>
                      </a:ext>
                    </a:extLst>
                  </a:blip>
                  <a:stretch>
                    <a:fillRect/>
                  </a:stretch>
                </pic:blipFill>
                <pic:spPr>
                  <a:xfrm>
                    <a:off x="0" y="0"/>
                    <a:ext cx="1181100" cy="738945"/>
                  </a:xfrm>
                  <a:prstGeom prst="rect">
                    <a:avLst/>
                  </a:prstGeom>
                </pic:spPr>
              </pic:pic>
            </a:graphicData>
          </a:graphic>
        </wp:inline>
      </w:drawing>
    </w:r>
  </w:p>
  <w:p w:rsidR="00C67F19" w:rsidRDefault="00C67F19" w:rsidP="00C67F19">
    <w:pPr>
      <w:pStyle w:val="Kopfzeile"/>
      <w:jc w:val="center"/>
    </w:pPr>
  </w:p>
  <w:p w:rsidR="00C67F19" w:rsidRPr="00C67F19" w:rsidRDefault="00C67F19" w:rsidP="00C67F19">
    <w:pPr>
      <w:pStyle w:val="Kopfzeile"/>
      <w:jc w:val="center"/>
      <w:rPr>
        <w:rFonts w:ascii="Square721 BT" w:hAnsi="Square721 BT"/>
        <w:b/>
        <w:sz w:val="24"/>
      </w:rPr>
    </w:pPr>
    <w:proofErr w:type="spellStart"/>
    <w:r w:rsidRPr="00C67F19">
      <w:rPr>
        <w:rFonts w:ascii="Square721 BT" w:hAnsi="Square721 BT"/>
        <w:b/>
        <w:sz w:val="24"/>
      </w:rPr>
      <w:t>Contana</w:t>
    </w:r>
    <w:proofErr w:type="spellEnd"/>
    <w:r w:rsidRPr="00C67F19">
      <w:rPr>
        <w:rFonts w:ascii="Square721 BT" w:hAnsi="Square721 BT"/>
        <w:b/>
        <w:sz w:val="24"/>
      </w:rPr>
      <w:t xml:space="preserve"> Datenschutzservice </w:t>
    </w:r>
    <w:proofErr w:type="spellStart"/>
    <w:r w:rsidRPr="00C67F19">
      <w:rPr>
        <w:rFonts w:ascii="Square721 BT" w:hAnsi="Square721 BT"/>
        <w:b/>
        <w:sz w:val="24"/>
      </w:rPr>
      <w:t>e.K</w:t>
    </w:r>
    <w:proofErr w:type="spellEnd"/>
    <w:r w:rsidRPr="00C67F19">
      <w:rPr>
        <w:rFonts w:ascii="Square721 BT" w:hAnsi="Square721 BT"/>
        <w:b/>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4CA3"/>
    <w:multiLevelType w:val="hybridMultilevel"/>
    <w:tmpl w:val="56A8E8D2"/>
    <w:lvl w:ilvl="0" w:tplc="2474CB62">
      <w:start w:val="1"/>
      <w:numFmt w:val="decimal"/>
      <w:pStyle w:val="berschrift2"/>
      <w:lvlText w:val="%1."/>
      <w:lvlJc w:val="left"/>
      <w:pPr>
        <w:ind w:left="720" w:hanging="720"/>
      </w:pPr>
      <w:rPr>
        <w:rFonts w:hint="default"/>
      </w:rPr>
    </w:lvl>
    <w:lvl w:ilvl="1" w:tplc="552CF578">
      <w:start w:val="1"/>
      <w:numFmt w:val="decimal"/>
      <w:lvlText w:val="%2."/>
      <w:lvlJc w:val="left"/>
      <w:pPr>
        <w:ind w:left="1440" w:hanging="360"/>
      </w:pPr>
      <w:rPr>
        <w:rFonts w:eastAsia="Arial Unicode MS" w:cs="Arial Unicode M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19"/>
    <w:rsid w:val="00246178"/>
    <w:rsid w:val="00396059"/>
    <w:rsid w:val="00B62C57"/>
    <w:rsid w:val="00C67F19"/>
    <w:rsid w:val="00D14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next w:val="Standard"/>
    <w:link w:val="berschrift2Zchn"/>
    <w:rsid w:val="00D14523"/>
    <w:pPr>
      <w:keepNext/>
      <w:numPr>
        <w:numId w:val="1"/>
      </w:numPr>
      <w:pBdr>
        <w:top w:val="nil"/>
        <w:left w:val="nil"/>
        <w:bottom w:val="nil"/>
        <w:right w:val="nil"/>
        <w:between w:val="nil"/>
        <w:bar w:val="nil"/>
      </w:pBdr>
      <w:suppressAutoHyphens/>
      <w:spacing w:before="280" w:after="100" w:line="240" w:lineRule="atLeast"/>
      <w:outlineLvl w:val="1"/>
    </w:pPr>
    <w:rPr>
      <w:rFonts w:ascii="Arial" w:eastAsia="Arial Unicode MS" w:hAnsi="Arial" w:cs="Arial Unicode MS"/>
      <w:b/>
      <w:bCs/>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F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F19"/>
  </w:style>
  <w:style w:type="paragraph" w:styleId="Fuzeile">
    <w:name w:val="footer"/>
    <w:basedOn w:val="Standard"/>
    <w:link w:val="FuzeileZchn"/>
    <w:uiPriority w:val="99"/>
    <w:unhideWhenUsed/>
    <w:rsid w:val="00C67F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F19"/>
  </w:style>
  <w:style w:type="paragraph" w:styleId="Sprechblasentext">
    <w:name w:val="Balloon Text"/>
    <w:basedOn w:val="Standard"/>
    <w:link w:val="SprechblasentextZchn"/>
    <w:uiPriority w:val="99"/>
    <w:semiHidden/>
    <w:unhideWhenUsed/>
    <w:rsid w:val="00C67F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F19"/>
    <w:rPr>
      <w:rFonts w:ascii="Tahoma" w:hAnsi="Tahoma" w:cs="Tahoma"/>
      <w:sz w:val="16"/>
      <w:szCs w:val="16"/>
    </w:rPr>
  </w:style>
  <w:style w:type="character" w:customStyle="1" w:styleId="berschrift2Zchn">
    <w:name w:val="Überschrift 2 Zchn"/>
    <w:basedOn w:val="Absatz-Standardschriftart"/>
    <w:link w:val="berschrift2"/>
    <w:rsid w:val="00D14523"/>
    <w:rPr>
      <w:rFonts w:ascii="Arial" w:eastAsia="Arial Unicode MS" w:hAnsi="Arial" w:cs="Arial Unicode MS"/>
      <w:b/>
      <w:bCs/>
      <w:color w:val="000000"/>
      <w:sz w:val="24"/>
      <w:szCs w:val="24"/>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next w:val="Standard"/>
    <w:link w:val="berschrift2Zchn"/>
    <w:rsid w:val="00D14523"/>
    <w:pPr>
      <w:keepNext/>
      <w:numPr>
        <w:numId w:val="1"/>
      </w:numPr>
      <w:pBdr>
        <w:top w:val="nil"/>
        <w:left w:val="nil"/>
        <w:bottom w:val="nil"/>
        <w:right w:val="nil"/>
        <w:between w:val="nil"/>
        <w:bar w:val="nil"/>
      </w:pBdr>
      <w:suppressAutoHyphens/>
      <w:spacing w:before="280" w:after="100" w:line="240" w:lineRule="atLeast"/>
      <w:outlineLvl w:val="1"/>
    </w:pPr>
    <w:rPr>
      <w:rFonts w:ascii="Arial" w:eastAsia="Arial Unicode MS" w:hAnsi="Arial" w:cs="Arial Unicode MS"/>
      <w:b/>
      <w:bCs/>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F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F19"/>
  </w:style>
  <w:style w:type="paragraph" w:styleId="Fuzeile">
    <w:name w:val="footer"/>
    <w:basedOn w:val="Standard"/>
    <w:link w:val="FuzeileZchn"/>
    <w:uiPriority w:val="99"/>
    <w:unhideWhenUsed/>
    <w:rsid w:val="00C67F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F19"/>
  </w:style>
  <w:style w:type="paragraph" w:styleId="Sprechblasentext">
    <w:name w:val="Balloon Text"/>
    <w:basedOn w:val="Standard"/>
    <w:link w:val="SprechblasentextZchn"/>
    <w:uiPriority w:val="99"/>
    <w:semiHidden/>
    <w:unhideWhenUsed/>
    <w:rsid w:val="00C67F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F19"/>
    <w:rPr>
      <w:rFonts w:ascii="Tahoma" w:hAnsi="Tahoma" w:cs="Tahoma"/>
      <w:sz w:val="16"/>
      <w:szCs w:val="16"/>
    </w:rPr>
  </w:style>
  <w:style w:type="character" w:customStyle="1" w:styleId="berschrift2Zchn">
    <w:name w:val="Überschrift 2 Zchn"/>
    <w:basedOn w:val="Absatz-Standardschriftart"/>
    <w:link w:val="berschrift2"/>
    <w:rsid w:val="00D14523"/>
    <w:rPr>
      <w:rFonts w:ascii="Arial" w:eastAsia="Arial Unicode MS" w:hAnsi="Arial" w:cs="Arial Unicode MS"/>
      <w:b/>
      <w:bCs/>
      <w:color w:val="000000"/>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dc:creator>
  <cp:lastModifiedBy>Kaufmann</cp:lastModifiedBy>
  <cp:revision>1</cp:revision>
  <dcterms:created xsi:type="dcterms:W3CDTF">2020-04-22T14:10:00Z</dcterms:created>
  <dcterms:modified xsi:type="dcterms:W3CDTF">2020-04-22T14:47:00Z</dcterms:modified>
</cp:coreProperties>
</file>